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Spruit,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Rafco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(Stritt)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Arbor.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Livonia.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chaotic,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tight-knit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immersion.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C-section.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prolonged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12-hour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resuscitating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scrub.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00:03:42]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hemorrhages,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Nurturing,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nurturing.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anesthetized.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anesthesiologists,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scrubbing.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well-oiled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unexpected.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chemotherapy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femur.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hemorrhage,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subdural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hematoma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enthusiasm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enthusiasm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earlier.I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patient-centered."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miscommunication.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caregiver,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rushed."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forefront.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get-go,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adolescents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congenital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maxillofacial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self-esteem,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aesthetics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collarbone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orbits.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orbital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skeleton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00:19:06]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maxilla,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lymph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vessel,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pallettes,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28-week-old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fetus.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unborn,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discharge,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autonomous,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conquer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anatomy,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unsafe?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landmarks?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landmarks,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landmarks.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biopsy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vessels.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enthusiasm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postsurgical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orthodontics,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orthodontist,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CBCT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00:24:34]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x-rays,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TMJ,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abnormal,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(silence)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convalesce,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praise?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lovey-cuddly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cutthroat,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00:29:40], that's 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scrub,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verbalize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enthusiasm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Amber Stritt, MSN,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Stritt_mixdown (Completed  09/23/21)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28,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Khegr9ao6gfRNrCnuTLLxVtGWNiSLGl_LtRau3oQaWRAnFElH0DzEHwvvhPCw4aYrcApz-jM0O667c3MJ27-k04eHhs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